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D2" w:rsidRPr="004172D2" w:rsidRDefault="004172D2" w:rsidP="004172D2">
      <w:pPr>
        <w:outlineLvl w:val="0"/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br/>
      </w:r>
      <w:r w:rsidRPr="004172D2">
        <w:rPr>
          <w:rFonts w:ascii="Verdana" w:hAnsi="Verdana"/>
          <w:b/>
          <w:lang w:val="da-DK"/>
        </w:rPr>
        <w:t xml:space="preserve">FDV </w:t>
      </w:r>
      <w:proofErr w:type="spellStart"/>
      <w:r w:rsidRPr="004172D2">
        <w:rPr>
          <w:rFonts w:ascii="Verdana" w:hAnsi="Verdana"/>
          <w:b/>
          <w:lang w:val="da-DK"/>
        </w:rPr>
        <w:t>Dokumentasjon</w:t>
      </w:r>
      <w:proofErr w:type="spellEnd"/>
      <w:r w:rsidRPr="004172D2">
        <w:rPr>
          <w:rFonts w:ascii="Verdana" w:hAnsi="Verdana"/>
          <w:b/>
          <w:lang w:val="da-DK"/>
        </w:rPr>
        <w:t xml:space="preserve"> for Scan.</w:t>
      </w:r>
    </w:p>
    <w:p w:rsidR="004172D2" w:rsidRPr="004172D2" w:rsidRDefault="004172D2" w:rsidP="004172D2">
      <w:pPr>
        <w:rPr>
          <w:rFonts w:ascii="Verdana" w:hAnsi="Verdana"/>
          <w:b/>
          <w:lang w:val="da-DK"/>
        </w:rPr>
      </w:pPr>
    </w:p>
    <w:p w:rsidR="004172D2" w:rsidRPr="004172D2" w:rsidRDefault="004172D2" w:rsidP="004172D2">
      <w:pPr>
        <w:outlineLvl w:val="0"/>
        <w:rPr>
          <w:rFonts w:ascii="Verdana" w:hAnsi="Verdana"/>
          <w:b/>
          <w:lang w:val="da-DK"/>
        </w:rPr>
      </w:pPr>
      <w:proofErr w:type="spellStart"/>
      <w:r w:rsidRPr="004172D2">
        <w:rPr>
          <w:rFonts w:ascii="Verdana" w:hAnsi="Verdana"/>
          <w:b/>
          <w:lang w:val="da-DK"/>
        </w:rPr>
        <w:t>Frittstående</w:t>
      </w:r>
      <w:proofErr w:type="spellEnd"/>
      <w:r w:rsidRPr="004172D2">
        <w:rPr>
          <w:rFonts w:ascii="Verdana" w:hAnsi="Verdana"/>
          <w:b/>
          <w:lang w:val="da-DK"/>
        </w:rPr>
        <w:t xml:space="preserve"> </w:t>
      </w:r>
      <w:proofErr w:type="spellStart"/>
      <w:r w:rsidRPr="004172D2">
        <w:rPr>
          <w:rFonts w:ascii="Verdana" w:hAnsi="Verdana"/>
          <w:b/>
          <w:lang w:val="da-DK"/>
        </w:rPr>
        <w:t>ovner</w:t>
      </w:r>
      <w:proofErr w:type="spellEnd"/>
      <w:r w:rsidRPr="004172D2">
        <w:rPr>
          <w:rFonts w:ascii="Verdana" w:hAnsi="Verdana"/>
          <w:b/>
          <w:lang w:val="da-DK"/>
        </w:rPr>
        <w:t xml:space="preserve">, </w:t>
      </w:r>
      <w:proofErr w:type="spellStart"/>
      <w:r w:rsidRPr="004172D2">
        <w:rPr>
          <w:rFonts w:ascii="Verdana" w:hAnsi="Verdana"/>
          <w:b/>
          <w:lang w:val="da-DK"/>
        </w:rPr>
        <w:t>innsatser</w:t>
      </w:r>
      <w:proofErr w:type="spellEnd"/>
      <w:r w:rsidRPr="004172D2">
        <w:rPr>
          <w:rFonts w:ascii="Verdana" w:hAnsi="Verdana"/>
          <w:b/>
          <w:lang w:val="da-DK"/>
        </w:rPr>
        <w:t xml:space="preserve">, kassetter og </w:t>
      </w:r>
      <w:proofErr w:type="spellStart"/>
      <w:r w:rsidRPr="004172D2">
        <w:rPr>
          <w:rFonts w:ascii="Verdana" w:hAnsi="Verdana"/>
          <w:b/>
          <w:lang w:val="da-DK"/>
        </w:rPr>
        <w:t>innsats</w:t>
      </w:r>
      <w:proofErr w:type="spellEnd"/>
      <w:r w:rsidRPr="004172D2">
        <w:rPr>
          <w:rFonts w:ascii="Verdana" w:hAnsi="Verdana"/>
          <w:b/>
          <w:lang w:val="da-DK"/>
        </w:rPr>
        <w:t xml:space="preserve"> med </w:t>
      </w:r>
      <w:proofErr w:type="spellStart"/>
      <w:r w:rsidRPr="004172D2">
        <w:rPr>
          <w:rFonts w:ascii="Verdana" w:hAnsi="Verdana"/>
          <w:b/>
          <w:lang w:val="da-DK"/>
        </w:rPr>
        <w:t>omramming</w:t>
      </w:r>
      <w:proofErr w:type="spellEnd"/>
      <w:r w:rsidRPr="004172D2">
        <w:rPr>
          <w:rFonts w:ascii="Verdana" w:hAnsi="Verdana"/>
          <w:b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Prosjekt</w:t>
      </w:r>
      <w:proofErr w:type="spellEnd"/>
    </w:p>
    <w:p w:rsidR="004172D2" w:rsidRDefault="004172D2" w:rsidP="004172D2">
      <w:pPr>
        <w:pStyle w:val="Listeafsni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4172D2" w:rsidTr="007D7525">
        <w:tc>
          <w:tcPr>
            <w:tcW w:w="3510" w:type="dxa"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Entreprenør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bookmarkStart w:id="0" w:name="Tekst4"/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4172D2" w:rsidTr="007D7525">
        <w:tc>
          <w:tcPr>
            <w:tcW w:w="3510" w:type="dxa"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Prosjektadresse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bookmarkStart w:id="1" w:name="Tekst2"/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4172D2" w:rsidTr="007D7525">
        <w:tc>
          <w:tcPr>
            <w:tcW w:w="3510" w:type="dxa"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Bruksområde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bygningsdel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bookmarkStart w:id="2" w:name="Tekst3"/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</w:tbl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Produktbeskrivelse</w:t>
      </w:r>
      <w:proofErr w:type="spellEnd"/>
    </w:p>
    <w:p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 w:cs="Lucida Grande"/>
          <w:color w:val="000000"/>
          <w:sz w:val="20"/>
          <w:szCs w:val="20"/>
          <w:lang w:val="da-DK"/>
        </w:rPr>
      </w:pPr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Ildsteder leveres i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forskjellig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form og dimensjon, med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ulike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krav til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oppstilling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basert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på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gjeldende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omgivelser. Produktet tilfredsstiller alle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gjeldende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krav til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tett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mot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lekkasje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av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røykgasser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og kondens,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forutsatt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at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er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utført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anvisninger.</w:t>
      </w:r>
    </w:p>
    <w:p w:rsidR="004172D2" w:rsidRPr="004172D2" w:rsidRDefault="004172D2" w:rsidP="004172D2">
      <w:pPr>
        <w:rPr>
          <w:rFonts w:ascii="Verdana" w:hAnsi="Verdana" w:cs="Lucida Grande"/>
          <w:color w:val="000000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 w:cs="Lucida Grande"/>
          <w:b/>
          <w:color w:val="000000"/>
          <w:sz w:val="20"/>
          <w:szCs w:val="20"/>
        </w:rPr>
      </w:pPr>
      <w:proofErr w:type="spellStart"/>
      <w:r>
        <w:rPr>
          <w:rFonts w:ascii="Verdana" w:hAnsi="Verdana" w:cs="Lucida Grande"/>
          <w:b/>
          <w:color w:val="000000"/>
          <w:sz w:val="20"/>
          <w:szCs w:val="20"/>
        </w:rPr>
        <w:t>Produkttype</w:t>
      </w:r>
      <w:proofErr w:type="spellEnd"/>
    </w:p>
    <w:p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14"/>
      </w:tblGrid>
      <w:tr w:rsidR="004172D2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2" w:rsidRDefault="00604EFE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Frittstående</w:t>
            </w:r>
            <w:proofErr w:type="spellEnd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ildsted</w:t>
            </w:r>
            <w:proofErr w:type="spellEnd"/>
          </w:p>
        </w:tc>
      </w:tr>
      <w:tr w:rsidR="004172D2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Innsats</w:t>
            </w:r>
            <w:proofErr w:type="spellEnd"/>
          </w:p>
        </w:tc>
      </w:tr>
      <w:tr w:rsidR="004172D2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Kassett</w:t>
            </w:r>
            <w:proofErr w:type="spellEnd"/>
          </w:p>
        </w:tc>
      </w:tr>
      <w:tr w:rsidR="004172D2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Innsats</w:t>
            </w:r>
            <w:proofErr w:type="spellEnd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omramming</w:t>
            </w:r>
            <w:proofErr w:type="spellEnd"/>
          </w:p>
        </w:tc>
      </w:tr>
    </w:tbl>
    <w:p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p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Typebetegnelse</w:t>
      </w:r>
      <w:proofErr w:type="spellEnd"/>
    </w:p>
    <w:p w:rsidR="004172D2" w:rsidRDefault="004172D2" w:rsidP="004172D2">
      <w:pPr>
        <w:pStyle w:val="Listeafsnit"/>
        <w:ind w:left="36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172D2" w:rsidTr="007D752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E" w:rsidRDefault="00604EFE" w:rsidP="007D7525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172D2" w:rsidRDefault="004172D2" w:rsidP="007D7525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Scan </w:t>
            </w:r>
            <w:r w:rsidR="00604EFE">
              <w:rPr>
                <w:rFonts w:ascii="Verdana" w:hAnsi="Verdana"/>
                <w:sz w:val="20"/>
                <w:szCs w:val="20"/>
              </w:rPr>
              <w:t>5003-S FR/FL</w:t>
            </w:r>
          </w:p>
          <w:p w:rsidR="004172D2" w:rsidRDefault="004172D2" w:rsidP="00604EF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72D2" w:rsidRDefault="004172D2" w:rsidP="004172D2">
      <w:pPr>
        <w:pStyle w:val="Listeafsnit"/>
        <w:ind w:left="0"/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ind w:left="0"/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Produkt</w:t>
      </w:r>
      <w:proofErr w:type="spellEnd"/>
      <w:r>
        <w:rPr>
          <w:rFonts w:ascii="Verdana" w:hAnsi="Verdana"/>
          <w:b/>
          <w:sz w:val="20"/>
          <w:szCs w:val="20"/>
        </w:rPr>
        <w:t xml:space="preserve"> og </w:t>
      </w:r>
      <w:proofErr w:type="spellStart"/>
      <w:r>
        <w:rPr>
          <w:rFonts w:ascii="Verdana" w:hAnsi="Verdana"/>
          <w:b/>
          <w:sz w:val="20"/>
          <w:szCs w:val="20"/>
        </w:rPr>
        <w:t>materialinformasjon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Forpakning:</w:t>
      </w:r>
      <w:r w:rsidRPr="004172D2">
        <w:rPr>
          <w:rFonts w:ascii="Verdana" w:hAnsi="Verdana"/>
          <w:sz w:val="20"/>
          <w:szCs w:val="20"/>
          <w:lang w:val="da-DK"/>
        </w:rPr>
        <w:tab/>
        <w:t xml:space="preserve">Produktets pakkematerialer består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gjenvinnbart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materiell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Beskyttelse materiale av celleskum, plast og stropper av plast behandles som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plastavfall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Produkt:</w:t>
      </w:r>
      <w:r w:rsidRPr="004172D2">
        <w:rPr>
          <w:rFonts w:ascii="Verdana" w:hAnsi="Verdana"/>
          <w:sz w:val="20"/>
          <w:szCs w:val="20"/>
          <w:lang w:val="da-DK"/>
        </w:rPr>
        <w:tab/>
        <w:t xml:space="preserve">Produktets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bestanddeler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inneholder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ikke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mengder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miljøgifter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utenfor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grenseverdier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satt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Parcom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/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Ospar-avtalen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Se anbefaling i eget punkt under ”Behandling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” ved kondemnering.</w:t>
      </w:r>
    </w:p>
    <w:p w:rsid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Produktdata:</w:t>
      </w:r>
      <w:r w:rsidRPr="004172D2">
        <w:rPr>
          <w:rFonts w:ascii="Verdana" w:hAnsi="Verdana"/>
          <w:sz w:val="20"/>
          <w:szCs w:val="20"/>
          <w:lang w:val="da-DK"/>
        </w:rPr>
        <w:tab/>
        <w:t xml:space="preserve">Se produktets manual for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opplysninger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om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vekt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reservedeler.</w:t>
      </w:r>
    </w:p>
    <w:p w:rsidR="00604EFE" w:rsidRDefault="00604EFE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604EFE" w:rsidRPr="004172D2" w:rsidRDefault="00604EFE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lastRenderedPageBreak/>
        <w:t>Emisjoner</w:t>
      </w:r>
      <w:proofErr w:type="spellEnd"/>
      <w:r>
        <w:rPr>
          <w:rFonts w:ascii="Verdana" w:hAnsi="Verdana"/>
          <w:b/>
          <w:sz w:val="20"/>
          <w:szCs w:val="20"/>
        </w:rPr>
        <w:t xml:space="preserve"> og </w:t>
      </w:r>
      <w:proofErr w:type="spellStart"/>
      <w:r>
        <w:rPr>
          <w:rFonts w:ascii="Verdana" w:hAnsi="Verdana"/>
          <w:b/>
          <w:sz w:val="20"/>
          <w:szCs w:val="20"/>
        </w:rPr>
        <w:t>miljøpåvirkning</w:t>
      </w:r>
      <w:proofErr w:type="spellEnd"/>
    </w:p>
    <w:p w:rsidR="004172D2" w:rsidRDefault="004172D2" w:rsidP="004172D2">
      <w:pPr>
        <w:ind w:left="2120" w:hanging="2120"/>
        <w:rPr>
          <w:rFonts w:ascii="Verdana" w:hAnsi="Verdana"/>
          <w:sz w:val="20"/>
          <w:szCs w:val="20"/>
        </w:rPr>
      </w:pPr>
    </w:p>
    <w:p w:rsidR="004172D2" w:rsidRDefault="004172D2" w:rsidP="004172D2">
      <w:pPr>
        <w:ind w:left="2120" w:hanging="2120"/>
        <w:outlineLvl w:val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Utslipp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til</w:t>
      </w:r>
      <w:proofErr w:type="spellEnd"/>
      <w:r>
        <w:rPr>
          <w:rFonts w:ascii="Verdana" w:hAnsi="Verdana"/>
          <w:sz w:val="20"/>
          <w:szCs w:val="20"/>
        </w:rPr>
        <w:t xml:space="preserve"> rom:</w:t>
      </w:r>
      <w:r>
        <w:rPr>
          <w:rFonts w:ascii="Verdana" w:hAnsi="Verdana"/>
          <w:sz w:val="20"/>
          <w:szCs w:val="20"/>
        </w:rPr>
        <w:tab/>
        <w:t>Ingen</w:t>
      </w:r>
    </w:p>
    <w:p w:rsidR="004172D2" w:rsidRDefault="004172D2" w:rsidP="004172D2">
      <w:pPr>
        <w:ind w:left="2120" w:hanging="2120"/>
        <w:rPr>
          <w:rFonts w:ascii="Verdana" w:hAnsi="Verdan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385"/>
      </w:tblGrid>
      <w:tr w:rsidR="004172D2" w:rsidRPr="00604EFE" w:rsidTr="007D7525">
        <w:trPr>
          <w:trHeight w:val="192"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Tilfredsstiller Norske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utslippskrav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ihht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NS 3059. Kravene er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basert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på måling av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partikkelmengden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i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røykgassene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ihht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NS 3058.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172D2" w:rsidTr="007D7525">
        <w:trPr>
          <w:trHeight w:val="1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4172D2" w:rsidRPr="00604EFE" w:rsidTr="007D7525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Det foreligger ingen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miljødeklarasjon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på dette produktet.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172D2" w:rsidTr="007D7525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Svanemerket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produkt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72D2" w:rsidRDefault="004172D2" w:rsidP="004172D2">
      <w:pPr>
        <w:ind w:left="2120" w:hanging="2120"/>
        <w:rPr>
          <w:rFonts w:ascii="Verdana" w:hAnsi="Verdana"/>
          <w:sz w:val="20"/>
          <w:szCs w:val="20"/>
        </w:rPr>
      </w:pPr>
    </w:p>
    <w:p w:rsidR="004172D2" w:rsidRDefault="004172D2" w:rsidP="004172D2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Kommentarer</w:t>
      </w:r>
      <w:proofErr w:type="spellEnd"/>
      <w:r>
        <w:rPr>
          <w:rFonts w:ascii="Verdana" w:hAnsi="Verdana"/>
          <w:i/>
          <w:sz w:val="20"/>
          <w:szCs w:val="20"/>
        </w:rPr>
        <w:t>: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Scan har som mål å </w:t>
      </w:r>
      <w:proofErr w:type="gramStart"/>
      <w:r w:rsidRPr="004172D2">
        <w:rPr>
          <w:rFonts w:ascii="Verdana" w:hAnsi="Verdana"/>
          <w:sz w:val="20"/>
          <w:szCs w:val="20"/>
          <w:lang w:val="da-DK"/>
        </w:rPr>
        <w:t>ligge</w:t>
      </w:r>
      <w:proofErr w:type="gramEnd"/>
      <w:r w:rsidRPr="004172D2">
        <w:rPr>
          <w:rFonts w:ascii="Verdana" w:hAnsi="Verdana"/>
          <w:sz w:val="20"/>
          <w:szCs w:val="20"/>
          <w:lang w:val="da-DK"/>
        </w:rPr>
        <w:t xml:space="preserve"> i verdenstoppen når det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gjelder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miljøvennlig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ildstedsteknologi. Ren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forbrenning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betyr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at ildstedet har et dobbelt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forbrenningssystem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som omdanner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opptil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90 % av gassene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partiklene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røyken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til varme ved korrekt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operasjon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(se manual).</w:t>
      </w:r>
      <w:r w:rsidRPr="004172D2">
        <w:rPr>
          <w:rFonts w:ascii="Verdana" w:hAnsi="Verdana"/>
          <w:sz w:val="20"/>
          <w:szCs w:val="20"/>
          <w:lang w:val="da-DK"/>
        </w:rPr>
        <w:br/>
        <w:t xml:space="preserve">Se produktets manual eller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godkjenningsskilt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angivelse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prosentvis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partikkelutslipp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Montering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Produktets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egenvekt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samt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eventuell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vekt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overført fra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stålpipe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(dersom dette er tilknyttet) må kalkuleres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mot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byggets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dimensjonering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bjelkelag/bæreevne. Ildstedet skal monteres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</w:t>
      </w:r>
      <w:proofErr w:type="spellStart"/>
      <w:proofErr w:type="gramStart"/>
      <w:r w:rsidRPr="004172D2">
        <w:rPr>
          <w:rFonts w:ascii="Verdana" w:hAnsi="Verdana"/>
          <w:sz w:val="20"/>
          <w:szCs w:val="20"/>
          <w:lang w:val="da-DK"/>
        </w:rPr>
        <w:t>angitte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oppstillingsvilkår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produktets tilhørende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installasjonsmanual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  <w:proofErr w:type="gramEnd"/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Montering av ildsteder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krever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ingen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søknad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men skal meldes til kommunens </w:t>
      </w:r>
      <w:r w:rsidRPr="004172D2">
        <w:rPr>
          <w:rFonts w:ascii="Verdana" w:hAnsi="Verdana"/>
          <w:sz w:val="20"/>
          <w:szCs w:val="20"/>
          <w:lang w:val="da-DK"/>
        </w:rPr>
        <w:br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Brann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Feiervesen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Tilknytning av ildsteder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krever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spesialtilpasset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tilkoblingsdel, se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monteringsveiledning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Idriftsettelse</w:t>
      </w:r>
      <w:proofErr w:type="spellEnd"/>
      <w:r>
        <w:rPr>
          <w:rFonts w:ascii="Verdana" w:hAnsi="Verdana"/>
          <w:b/>
          <w:sz w:val="20"/>
          <w:szCs w:val="20"/>
        </w:rPr>
        <w:t xml:space="preserve"> og </w:t>
      </w:r>
      <w:proofErr w:type="spellStart"/>
      <w:r>
        <w:rPr>
          <w:rFonts w:ascii="Verdana" w:hAnsi="Verdana"/>
          <w:b/>
          <w:sz w:val="20"/>
          <w:szCs w:val="20"/>
        </w:rPr>
        <w:t>operasjon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Førstegangsbruk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Forsiktig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fyring anbefales de første gangene.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Normalbruk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 xml:space="preserve">Fyr med god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trekk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tørr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ved i ildstedet.</w:t>
      </w:r>
    </w:p>
    <w:p w:rsidR="004172D2" w:rsidRPr="004172D2" w:rsidRDefault="004172D2" w:rsidP="004172D2">
      <w:pPr>
        <w:ind w:left="2832" w:hanging="2832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Faremomenter:</w:t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 xml:space="preserve">Ingen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spesielle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faremomenter ved normal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/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Operasjon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>Se ildstedets manual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Produktet skal ikke benyttes til ulmefyring og rundfyring.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Forutsetningen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at ildstedet kan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tas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er at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utført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ifølge norsk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regelverk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Etter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plikter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eier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å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utfylle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meldeskjema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om at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nytt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ildsted 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installert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sørge for at kopi sendes kommunens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Brann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Feiervesen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  <w:r w:rsidRPr="004172D2">
        <w:rPr>
          <w:rFonts w:ascii="Verdana" w:hAnsi="Verdana"/>
          <w:sz w:val="20"/>
          <w:szCs w:val="20"/>
          <w:lang w:val="da-DK"/>
        </w:rPr>
        <w:br/>
        <w:t>Ta godt vare på originalen da denne er et verdipapir for boligen.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Dette vil være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avgjørende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om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Scans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reklamasjonsbestemmelser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skal være </w:t>
      </w:r>
      <w:r w:rsidRPr="004172D2">
        <w:rPr>
          <w:rFonts w:ascii="Verdana" w:hAnsi="Verdana"/>
          <w:sz w:val="20"/>
          <w:szCs w:val="20"/>
          <w:lang w:val="da-DK"/>
        </w:rPr>
        <w:br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gjeldende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produktet.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Bruksområde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Produktet 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konstruert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testet for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forbrenning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ved.</w:t>
      </w:r>
    </w:p>
    <w:p w:rsidR="00AC4B4E" w:rsidRPr="004172D2" w:rsidRDefault="00AC4B4E" w:rsidP="004172D2">
      <w:pPr>
        <w:outlineLvl w:val="0"/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Reparasjoner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Reparasjoner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skal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utføres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fagpersonell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Bytte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hvelv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kan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utføres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kyndig person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</w:t>
      </w:r>
      <w:proofErr w:type="gramStart"/>
      <w:r w:rsidRPr="004172D2">
        <w:rPr>
          <w:rFonts w:ascii="Verdana" w:hAnsi="Verdana"/>
          <w:sz w:val="20"/>
          <w:szCs w:val="20"/>
          <w:lang w:val="da-DK"/>
        </w:rPr>
        <w:t>manualens anvisninger.</w:t>
      </w:r>
      <w:proofErr w:type="gram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r w:rsidRPr="004172D2">
        <w:rPr>
          <w:rFonts w:ascii="Verdana" w:hAnsi="Verdana"/>
          <w:sz w:val="20"/>
          <w:szCs w:val="20"/>
          <w:lang w:val="da-DK"/>
        </w:rPr>
        <w:br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Scans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reservedelspolicy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dekker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relevante reservedeler i 10 år. </w:t>
      </w:r>
      <w:r w:rsidRPr="004172D2">
        <w:rPr>
          <w:rFonts w:ascii="Verdana" w:hAnsi="Verdana"/>
          <w:sz w:val="20"/>
          <w:szCs w:val="20"/>
          <w:lang w:val="da-DK"/>
        </w:rPr>
        <w:br/>
        <w:t>Ta kontakt med forhandler for bestilling.</w:t>
      </w: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lastRenderedPageBreak/>
        <w:t>Endring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Ved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endring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produkt, vil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Scans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reklamasjonsbestemmelser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bortfalle.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Rengjøring</w:t>
      </w:r>
      <w:proofErr w:type="spellEnd"/>
      <w:r>
        <w:rPr>
          <w:rFonts w:ascii="Verdana" w:hAnsi="Verdana"/>
          <w:b/>
          <w:sz w:val="20"/>
          <w:szCs w:val="20"/>
        </w:rPr>
        <w:t xml:space="preserve"> og </w:t>
      </w:r>
      <w:proofErr w:type="spellStart"/>
      <w:r>
        <w:rPr>
          <w:rFonts w:ascii="Verdana" w:hAnsi="Verdana"/>
          <w:b/>
          <w:sz w:val="20"/>
          <w:szCs w:val="20"/>
        </w:rPr>
        <w:t>vedlikehold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ind w:left="2832" w:hanging="2832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Vedlikehold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årlig eller i samsvar med lokal, kommunal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feieinstruks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ind w:left="3600" w:hanging="360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Rengjøring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-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innvendig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Fjerning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aske må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gjøres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frekvent,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hyppighet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avhengig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produktets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oppbygging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Rengjøring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glass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manualens anvisninger</w:t>
      </w: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Rengjøring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utvendig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manualens anvisninger</w:t>
      </w: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b/>
          <w:sz w:val="20"/>
          <w:szCs w:val="20"/>
          <w:lang w:val="da-DK"/>
        </w:rPr>
        <w:t>Feilsymptomer</w:t>
      </w:r>
      <w:proofErr w:type="spellEnd"/>
      <w:r w:rsidRPr="004172D2">
        <w:rPr>
          <w:rFonts w:ascii="Verdana" w:hAnsi="Verdana"/>
          <w:b/>
          <w:sz w:val="20"/>
          <w:szCs w:val="20"/>
          <w:lang w:val="da-DK"/>
        </w:rPr>
        <w:t xml:space="preserve"> og løsning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Se manual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b/>
          <w:sz w:val="20"/>
          <w:szCs w:val="20"/>
          <w:lang w:val="da-DK"/>
        </w:rPr>
        <w:t>Inspeksjon</w:t>
      </w:r>
      <w:proofErr w:type="spellEnd"/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Ildstedet bør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jevnlig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(f.eks. ved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)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inspiseres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skader.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Sprekker eller andre skader på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hvelv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bør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utbedres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snarest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fagpersonell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Avfall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Aske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Behandling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av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avfall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Scan anbefaler at alt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håndteres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NS9431,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Klassifisering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Det anbefales at produktet deles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følgende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enheter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Brennkammer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glass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: Kategoriseres som metaller. Leveres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metallavfallscontainere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  <w:r w:rsidRPr="004172D2">
        <w:rPr>
          <w:rFonts w:ascii="Verdana" w:hAnsi="Verdana"/>
          <w:sz w:val="20"/>
          <w:szCs w:val="20"/>
          <w:lang w:val="da-DK"/>
        </w:rPr>
        <w:br/>
        <w:t xml:space="preserve">Glass: Glass tilhørende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brennkammer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er keramisk. Det anbefales at dette leveres i container for keramisk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glass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: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kan være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vermikulitt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chamotte eller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støpejern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Antatt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levetid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Antatt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levetid/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brukstid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er 20 år.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Vedlegg</w:t>
      </w:r>
      <w:proofErr w:type="spellEnd"/>
      <w:r>
        <w:rPr>
          <w:rFonts w:ascii="Verdana" w:hAnsi="Verdana"/>
          <w:b/>
          <w:sz w:val="20"/>
          <w:szCs w:val="20"/>
        </w:rPr>
        <w:t xml:space="preserve"> / </w:t>
      </w:r>
      <w:proofErr w:type="spellStart"/>
      <w:r>
        <w:rPr>
          <w:rFonts w:ascii="Verdana" w:hAnsi="Verdana"/>
          <w:b/>
          <w:sz w:val="20"/>
          <w:szCs w:val="20"/>
        </w:rPr>
        <w:t>dokumentasjon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Produktspesifikk</w:t>
      </w:r>
      <w:proofErr w:type="spellEnd"/>
      <w:r>
        <w:rPr>
          <w:rFonts w:ascii="Verdana" w:hAnsi="Verdana"/>
          <w:sz w:val="20"/>
          <w:szCs w:val="20"/>
        </w:rPr>
        <w:t xml:space="preserve"> manual</w:t>
      </w: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  <w:bookmarkStart w:id="3" w:name="_GoBack"/>
      <w:bookmarkEnd w:id="3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Teknisk service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Produsent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Scan A/S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Postadresse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Glasvænget</w:t>
      </w:r>
      <w:proofErr w:type="spellEnd"/>
      <w:r>
        <w:rPr>
          <w:rFonts w:ascii="Verdana" w:hAnsi="Verdana"/>
          <w:sz w:val="20"/>
          <w:szCs w:val="20"/>
        </w:rPr>
        <w:t xml:space="preserve"> 3-9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Postnr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og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sted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DK- 5492 </w:t>
      </w:r>
      <w:proofErr w:type="spellStart"/>
      <w:r>
        <w:rPr>
          <w:rFonts w:ascii="Verdana" w:hAnsi="Verdana"/>
          <w:sz w:val="20"/>
          <w:szCs w:val="20"/>
        </w:rPr>
        <w:t>Vissenbjerg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Telefonnummer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0045 64473131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Epost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info@scan.dk</w:t>
        </w:r>
      </w:hyperlink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Internettadresse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www.scan.dk</w:t>
        </w:r>
      </w:hyperlink>
      <w:r>
        <w:rPr>
          <w:rFonts w:ascii="Verdana" w:hAnsi="Verdana"/>
          <w:sz w:val="20"/>
          <w:szCs w:val="20"/>
        </w:rPr>
        <w:tab/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/>
    <w:p w:rsidR="00930386" w:rsidRPr="007D7019" w:rsidRDefault="00930386" w:rsidP="007D7019">
      <w:pPr>
        <w:rPr>
          <w:lang w:val="da-DK"/>
        </w:rPr>
      </w:pPr>
    </w:p>
    <w:sectPr w:rsidR="00930386" w:rsidRPr="007D7019">
      <w:headerReference w:type="default" r:id="rId10"/>
      <w:footerReference w:type="default" r:id="rId11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1B" w:rsidRDefault="00041D1B" w:rsidP="00BE3E0E">
      <w:r>
        <w:separator/>
      </w:r>
    </w:p>
  </w:endnote>
  <w:endnote w:type="continuationSeparator" w:id="0">
    <w:p w:rsidR="00041D1B" w:rsidRDefault="00041D1B" w:rsidP="00B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02138"/>
      <w:docPartObj>
        <w:docPartGallery w:val="Page Numbers (Bottom of Page)"/>
        <w:docPartUnique/>
      </w:docPartObj>
    </w:sdtPr>
    <w:sdtEndPr/>
    <w:sdtContent>
      <w:p w:rsidR="00BE3E0E" w:rsidRDefault="004172D2">
        <w:pPr>
          <w:pStyle w:val="Sidefod"/>
          <w:jc w:val="right"/>
        </w:pPr>
        <w:r>
          <w:br/>
        </w:r>
        <w:r>
          <w:br/>
        </w:r>
        <w:r w:rsidR="00BE3E0E">
          <w:tab/>
        </w:r>
      </w:p>
    </w:sdtContent>
  </w:sdt>
  <w:p w:rsidR="00BE3E0E" w:rsidRDefault="00BE3E0E" w:rsidP="00BE3E0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1B" w:rsidRDefault="00041D1B" w:rsidP="00BE3E0E">
      <w:r>
        <w:separator/>
      </w:r>
    </w:p>
  </w:footnote>
  <w:footnote w:type="continuationSeparator" w:id="0">
    <w:p w:rsidR="00041D1B" w:rsidRDefault="00041D1B" w:rsidP="00BE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0E" w:rsidRDefault="00BE3E0E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52132" wp14:editId="5A076D47">
              <wp:simplePos x="0" y="0"/>
              <wp:positionH relativeFrom="column">
                <wp:posOffset>5775960</wp:posOffset>
              </wp:positionH>
              <wp:positionV relativeFrom="paragraph">
                <wp:posOffset>-335280</wp:posOffset>
              </wp:positionV>
              <wp:extent cx="946150" cy="768350"/>
              <wp:effectExtent l="0" t="0" r="635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E0E" w:rsidRPr="00BE3E0E" w:rsidRDefault="00BE3E0E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noProof/>
                              <w:lang w:val="da-DK" w:eastAsia="da-DK"/>
                            </w:rPr>
                            <w:drawing>
                              <wp:inline distT="0" distB="0" distL="0" distR="0" wp14:anchorId="17EBB9D8" wp14:editId="49454F43">
                                <wp:extent cx="1060450" cy="635000"/>
                                <wp:effectExtent l="0" t="0" r="0" b="0"/>
                                <wp:docPr id="1" name="Billede 1" descr="sc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045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54.8pt;margin-top:-26.4pt;width:74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" stroked="f">
              <v:textbox>
                <w:txbxContent>
                  <w:p w:rsidR="00BE3E0E" w:rsidRPr="00BE3E0E" w:rsidRDefault="00BE3E0E">
                    <w:pPr>
                      <w:rPr>
                        <w:lang w:val="da-DK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EBB9D8" wp14:editId="49454F43">
                          <wp:extent cx="1060450" cy="635000"/>
                          <wp:effectExtent l="0" t="0" r="0" b="0"/>
                          <wp:docPr id="1" name="Billede 1" descr="sc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c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045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E3E0E" w:rsidRDefault="00BE3E0E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BB62FD" wp14:editId="29D15D4D">
              <wp:simplePos x="0" y="0"/>
              <wp:positionH relativeFrom="column">
                <wp:posOffset>-326390</wp:posOffset>
              </wp:positionH>
              <wp:positionV relativeFrom="paragraph">
                <wp:posOffset>325755</wp:posOffset>
              </wp:positionV>
              <wp:extent cx="6953250" cy="0"/>
              <wp:effectExtent l="0" t="0" r="19050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>
                        <a:solidFill>
                          <a:srgbClr val="00B050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7pt,25.65pt" to="521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" strokecolor="#00b050">
              <v:stroke opacity="32896f"/>
            </v:lin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B5A"/>
    <w:multiLevelType w:val="hybridMultilevel"/>
    <w:tmpl w:val="152EC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B34E8"/>
    <w:multiLevelType w:val="hybridMultilevel"/>
    <w:tmpl w:val="288AA252"/>
    <w:lvl w:ilvl="0" w:tplc="21BEB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E"/>
    <w:rsid w:val="00041D1B"/>
    <w:rsid w:val="0004210C"/>
    <w:rsid w:val="00052C44"/>
    <w:rsid w:val="000A17A2"/>
    <w:rsid w:val="000B3B7E"/>
    <w:rsid w:val="00120FB9"/>
    <w:rsid w:val="00132A4D"/>
    <w:rsid w:val="00195555"/>
    <w:rsid w:val="00196D02"/>
    <w:rsid w:val="001E5153"/>
    <w:rsid w:val="00205B93"/>
    <w:rsid w:val="00264B54"/>
    <w:rsid w:val="0027638F"/>
    <w:rsid w:val="0029712E"/>
    <w:rsid w:val="002A3FC5"/>
    <w:rsid w:val="00394C06"/>
    <w:rsid w:val="003F3677"/>
    <w:rsid w:val="003F4E92"/>
    <w:rsid w:val="00413EB2"/>
    <w:rsid w:val="004172D2"/>
    <w:rsid w:val="004307AC"/>
    <w:rsid w:val="004432B7"/>
    <w:rsid w:val="00604EFE"/>
    <w:rsid w:val="0066372E"/>
    <w:rsid w:val="00675932"/>
    <w:rsid w:val="00760D1F"/>
    <w:rsid w:val="007822CB"/>
    <w:rsid w:val="007B4BCF"/>
    <w:rsid w:val="007D7019"/>
    <w:rsid w:val="007F13D6"/>
    <w:rsid w:val="007F5D2B"/>
    <w:rsid w:val="00812704"/>
    <w:rsid w:val="008705C8"/>
    <w:rsid w:val="00930386"/>
    <w:rsid w:val="00A63659"/>
    <w:rsid w:val="00AA64EF"/>
    <w:rsid w:val="00AC4B4E"/>
    <w:rsid w:val="00BA4CCB"/>
    <w:rsid w:val="00BE3E0E"/>
    <w:rsid w:val="00C80B68"/>
    <w:rsid w:val="00D43E87"/>
    <w:rsid w:val="00D52455"/>
    <w:rsid w:val="00DD0336"/>
    <w:rsid w:val="00DE3EEF"/>
    <w:rsid w:val="00EB48EE"/>
    <w:rsid w:val="00EF1060"/>
    <w:rsid w:val="00FA6799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7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BE3E0E"/>
  </w:style>
  <w:style w:type="paragraph" w:styleId="Sidefod">
    <w:name w:val="footer"/>
    <w:basedOn w:val="Normal"/>
    <w:link w:val="Sidefod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BE3E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E0E"/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E0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B3B7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17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7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BE3E0E"/>
  </w:style>
  <w:style w:type="paragraph" w:styleId="Sidefod">
    <w:name w:val="footer"/>
    <w:basedOn w:val="Normal"/>
    <w:link w:val="Sidefod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BE3E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E0E"/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E0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B3B7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1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an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an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Steen Ørum</dc:creator>
  <cp:lastModifiedBy>Karina Elise Nielsen</cp:lastModifiedBy>
  <cp:revision>2</cp:revision>
  <cp:lastPrinted>2017-05-08T09:06:00Z</cp:lastPrinted>
  <dcterms:created xsi:type="dcterms:W3CDTF">2019-08-12T06:13:00Z</dcterms:created>
  <dcterms:modified xsi:type="dcterms:W3CDTF">2019-08-12T06:13:00Z</dcterms:modified>
</cp:coreProperties>
</file>